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1A5EE" w14:textId="743B2B30" w:rsidR="00F00741" w:rsidRDefault="004F59B9" w:rsidP="000C0259">
      <w:pPr>
        <w:jc w:val="center"/>
        <w:rPr>
          <w:rFonts w:ascii="DINPro-Regular" w:hAnsi="DINPro-Regular"/>
          <w:sz w:val="28"/>
          <w:szCs w:val="28"/>
        </w:rPr>
      </w:pPr>
      <w:r w:rsidRPr="00F00741">
        <w:rPr>
          <w:rFonts w:ascii="DINPro-Regular" w:hAnsi="DINPro-Regular"/>
          <w:sz w:val="28"/>
          <w:szCs w:val="28"/>
        </w:rPr>
        <w:t>Une saison s'achève… une nouvelle aventure commence !</w:t>
      </w:r>
    </w:p>
    <w:p w14:paraId="403F1DD8" w14:textId="77777777" w:rsidR="000C0259" w:rsidRPr="000C0259" w:rsidRDefault="000C0259" w:rsidP="000C0259">
      <w:pPr>
        <w:jc w:val="center"/>
        <w:rPr>
          <w:rFonts w:ascii="DINPro-Regular" w:hAnsi="DINPro-Regular"/>
          <w:sz w:val="6"/>
          <w:szCs w:val="6"/>
        </w:rPr>
      </w:pPr>
    </w:p>
    <w:p w14:paraId="67A399B1" w14:textId="3F075425" w:rsidR="004F59B9" w:rsidRPr="00F00741" w:rsidRDefault="00F00741" w:rsidP="00F00741">
      <w:pPr>
        <w:jc w:val="both"/>
        <w:rPr>
          <w:rFonts w:ascii="DINPro-Regular" w:hAnsi="DINPro-Regular"/>
        </w:rPr>
      </w:pPr>
      <w:r>
        <w:rPr>
          <w:rFonts w:ascii="DINPro-Regular" w:hAnsi="DINPro-Regular"/>
        </w:rPr>
        <w:t xml:space="preserve">Bonjour </w:t>
      </w:r>
      <w:r w:rsidR="004F59B9" w:rsidRPr="00F00741">
        <w:rPr>
          <w:rFonts w:ascii="DINPro-Regular" w:hAnsi="DINPro-Regular"/>
        </w:rPr>
        <w:t>Madame, Monsieur, Chers adhérents, Chers bénévoles,</w:t>
      </w:r>
    </w:p>
    <w:p w14:paraId="7C6C3962" w14:textId="77777777" w:rsidR="00F00741" w:rsidRPr="000C0259" w:rsidRDefault="00F00741" w:rsidP="00F00741">
      <w:pPr>
        <w:jc w:val="both"/>
        <w:rPr>
          <w:rFonts w:ascii="DINPro-Regular" w:hAnsi="DINPro-Regular"/>
          <w:sz w:val="4"/>
          <w:szCs w:val="4"/>
        </w:rPr>
      </w:pPr>
    </w:p>
    <w:p w14:paraId="0A4BFB70" w14:textId="32B8F3C2" w:rsidR="004F59B9" w:rsidRPr="00F00741" w:rsidRDefault="004F59B9" w:rsidP="00F00741">
      <w:pPr>
        <w:ind w:firstLine="708"/>
        <w:jc w:val="both"/>
        <w:rPr>
          <w:rFonts w:ascii="DINPro-Regular" w:hAnsi="DINPro-Regular"/>
        </w:rPr>
      </w:pPr>
      <w:r w:rsidRPr="00F00741">
        <w:rPr>
          <w:rFonts w:ascii="DINPro-Regular" w:hAnsi="DINPro-Regular"/>
        </w:rPr>
        <w:t>L'été est là, les activités se terminent doucement… mais déjà une nouvelle saison associative se prépare ! Une page se tourne et une autre s'ouvre, pleine de projets, de rencontres, d'idées nouvelles et, nous l'espérons, de nombreuses réussites pour chacune de vos associations.</w:t>
      </w:r>
    </w:p>
    <w:p w14:paraId="2B6225B1" w14:textId="77777777" w:rsidR="00F00741" w:rsidRPr="000C0259" w:rsidRDefault="00F00741" w:rsidP="00F00741">
      <w:pPr>
        <w:ind w:firstLine="708"/>
        <w:jc w:val="both"/>
        <w:rPr>
          <w:rFonts w:ascii="DINPro-Regular" w:hAnsi="DINPro-Regular"/>
          <w:sz w:val="4"/>
          <w:szCs w:val="4"/>
        </w:rPr>
      </w:pPr>
    </w:p>
    <w:p w14:paraId="1FF9ACE4" w14:textId="5EE2519F" w:rsidR="004F59B9" w:rsidRPr="00F00741" w:rsidRDefault="004F59B9" w:rsidP="00F00741">
      <w:pPr>
        <w:ind w:firstLine="708"/>
        <w:jc w:val="both"/>
        <w:rPr>
          <w:rFonts w:ascii="DINPro-Regular" w:hAnsi="DINPro-Regular"/>
        </w:rPr>
      </w:pPr>
      <w:r w:rsidRPr="00F00741">
        <w:rPr>
          <w:rFonts w:ascii="DINPro-Regular" w:hAnsi="DINPro-Regular"/>
        </w:rPr>
        <w:t>Avant toute chose, nous souhaitons vous adresser un immense merci. Merci pour votre engagement, votre énergie, votre créativité et le temps que vous consacrez à faire vivre nos villages. C'est grâce à vous que notre réseau des Foyers Ruraux et Associations de l'Hérault continue de grandir et de porter haut les valeurs de l'Éducation populaire.</w:t>
      </w:r>
    </w:p>
    <w:p w14:paraId="6F1A599A" w14:textId="77777777" w:rsidR="00F00741" w:rsidRPr="000C0259" w:rsidRDefault="00F00741" w:rsidP="00F00741">
      <w:pPr>
        <w:jc w:val="both"/>
        <w:rPr>
          <w:rFonts w:ascii="DINPro-Regular" w:hAnsi="DINPro-Regular"/>
          <w:sz w:val="6"/>
          <w:szCs w:val="6"/>
        </w:rPr>
      </w:pPr>
    </w:p>
    <w:p w14:paraId="486A58F4" w14:textId="6F4CC479" w:rsidR="004F59B9" w:rsidRPr="00F00741" w:rsidRDefault="004F59B9" w:rsidP="00F00741">
      <w:pPr>
        <w:ind w:firstLine="708"/>
        <w:jc w:val="both"/>
        <w:rPr>
          <w:rFonts w:ascii="DINPro-Regular" w:hAnsi="DINPro-Regular"/>
        </w:rPr>
      </w:pPr>
      <w:r w:rsidRPr="00F00741">
        <w:rPr>
          <w:rFonts w:ascii="DINPro-Regular" w:hAnsi="DINPro-Regular"/>
        </w:rPr>
        <w:t>Cette année encore, l'Union Départementale a fait plusieurs choix forts afin de consolider notre réseau, de renforcer les services proposés aux adhérents et de mettre davantage en valeur nos communs, ces ressources que nous construisons ensemble et qui profitent à toutes les structures.</w:t>
      </w:r>
    </w:p>
    <w:p w14:paraId="695F5EFB" w14:textId="77777777" w:rsidR="00F00741" w:rsidRPr="000C0259" w:rsidRDefault="00F00741" w:rsidP="00F00741">
      <w:pPr>
        <w:jc w:val="both"/>
        <w:rPr>
          <w:rFonts w:ascii="DINPro-Regular" w:hAnsi="DINPro-Regular"/>
          <w:sz w:val="4"/>
          <w:szCs w:val="4"/>
        </w:rPr>
      </w:pPr>
    </w:p>
    <w:p w14:paraId="25199F37" w14:textId="2D69CE56" w:rsidR="004F59B9" w:rsidRPr="00F00741" w:rsidRDefault="004F59B9" w:rsidP="000F18E9">
      <w:pPr>
        <w:ind w:firstLine="708"/>
        <w:jc w:val="both"/>
        <w:rPr>
          <w:rFonts w:ascii="DINPro-Regular" w:hAnsi="DINPro-Regular"/>
        </w:rPr>
      </w:pPr>
      <w:r w:rsidRPr="00F00741">
        <w:rPr>
          <w:rFonts w:ascii="DINPro-Regular" w:hAnsi="DINPro-Regular"/>
        </w:rPr>
        <w:t>Et parce qu'un réseau ne se résume pas à des réunions ou à des dossiers, la convivialité restera l'une de nos plus belles priorités. Nous vous proposerons tout au long de l'année des rencontres, des visites, des temps d'échanges, des moments festifs, des formations et des occasions de nous retrouver, simplement, pour partager nos expériences et faire vivre l'esprit des Foyers Ruraux.</w:t>
      </w:r>
      <w:r w:rsidR="000F18E9">
        <w:rPr>
          <w:rFonts w:ascii="DINPro-Regular" w:hAnsi="DINPro-Regular"/>
        </w:rPr>
        <w:t xml:space="preserve">       </w:t>
      </w:r>
      <w:r w:rsidRPr="00F00741">
        <w:rPr>
          <w:rFonts w:ascii="DINPro-Regular" w:hAnsi="DINPro-Regular"/>
        </w:rPr>
        <w:t>Une grille tarifaire qui évolue avec vous</w:t>
      </w:r>
    </w:p>
    <w:p w14:paraId="477563A1" w14:textId="77777777" w:rsidR="00F00741" w:rsidRPr="000C0259" w:rsidRDefault="00F00741" w:rsidP="00F00741">
      <w:pPr>
        <w:jc w:val="both"/>
        <w:rPr>
          <w:rFonts w:ascii="DINPro-Regular" w:hAnsi="DINPro-Regular"/>
          <w:sz w:val="4"/>
          <w:szCs w:val="4"/>
        </w:rPr>
      </w:pPr>
    </w:p>
    <w:p w14:paraId="62FDD20D" w14:textId="152F023C" w:rsidR="004F59B9" w:rsidRPr="00F00741" w:rsidRDefault="004F59B9" w:rsidP="00F00741">
      <w:pPr>
        <w:jc w:val="both"/>
        <w:rPr>
          <w:rFonts w:ascii="DINPro-Regular" w:hAnsi="DINPro-Regular"/>
        </w:rPr>
      </w:pPr>
      <w:r w:rsidRPr="00F00741">
        <w:rPr>
          <w:rFonts w:ascii="DINPro-Regular" w:hAnsi="DINPro-Regular"/>
        </w:rPr>
        <w:t>À l'occasion de cette nouvelle saison, la grille tarifaire a été très légèrement adaptée.</w:t>
      </w:r>
    </w:p>
    <w:p w14:paraId="3E702B18" w14:textId="77777777" w:rsidR="004F59B9" w:rsidRPr="00F00741" w:rsidRDefault="004F59B9" w:rsidP="00F00741">
      <w:pPr>
        <w:jc w:val="both"/>
        <w:rPr>
          <w:rFonts w:ascii="DINPro-Regular" w:hAnsi="DINPro-Regular"/>
        </w:rPr>
      </w:pPr>
      <w:r w:rsidRPr="00F00741">
        <w:rPr>
          <w:rFonts w:ascii="DINPro-Regular" w:hAnsi="DINPro-Regular"/>
        </w:rPr>
        <w:t>Cette évolution est le fruit des constats réalisés tout au long de l'année et des retours formulés par les membres de notre Conseil d'Administration, qui sont eux-mêmes présidentes et présidents d'associations de notre réseau. Leur expérience de terrain nous permet de faire évoluer nos services avec pragmatisme, dans un souci permanent d'équité, de simplicité et de pérennité pour l'ensemble de nos adhérents.</w:t>
      </w:r>
    </w:p>
    <w:p w14:paraId="186443FD" w14:textId="77777777" w:rsidR="00F00741" w:rsidRPr="000C0259" w:rsidRDefault="00F00741" w:rsidP="00F00741">
      <w:pPr>
        <w:jc w:val="both"/>
        <w:rPr>
          <w:rFonts w:ascii="DINPro-Regular" w:hAnsi="DINPro-Regular"/>
          <w:sz w:val="6"/>
          <w:szCs w:val="6"/>
        </w:rPr>
      </w:pPr>
    </w:p>
    <w:p w14:paraId="7032008C" w14:textId="4F486705" w:rsidR="004F59B9" w:rsidRDefault="004F59B9" w:rsidP="00F00741">
      <w:pPr>
        <w:jc w:val="both"/>
        <w:rPr>
          <w:rFonts w:ascii="DINPro-Regular" w:hAnsi="DINPro-Regular"/>
        </w:rPr>
      </w:pPr>
      <w:r w:rsidRPr="00F00741">
        <w:rPr>
          <w:rFonts w:ascii="DINPro-Regular" w:hAnsi="DINPro-Regular"/>
        </w:rPr>
        <w:t>Un rappel important pour bien préparer votre rentrée</w:t>
      </w:r>
    </w:p>
    <w:p w14:paraId="6EE6DB7E" w14:textId="27A4F9DE" w:rsidR="00D23B05" w:rsidRPr="00F00741" w:rsidRDefault="00D23B05" w:rsidP="00F00741">
      <w:pPr>
        <w:jc w:val="both"/>
        <w:rPr>
          <w:rFonts w:ascii="DINPro-Regular" w:hAnsi="DINPro-Regular"/>
        </w:rPr>
      </w:pPr>
      <w:r w:rsidRPr="00F00741">
        <w:rPr>
          <w:rFonts w:ascii="DINPro-Regular" w:hAnsi="DINPro-Regular"/>
          <w:noProof/>
        </w:rPr>
        <mc:AlternateContent>
          <mc:Choice Requires="wps">
            <w:drawing>
              <wp:anchor distT="0" distB="0" distL="114300" distR="114300" simplePos="0" relativeHeight="251659264" behindDoc="0" locked="0" layoutInCell="1" allowOverlap="1" wp14:anchorId="4F9B931B" wp14:editId="0B329F97">
                <wp:simplePos x="0" y="0"/>
                <wp:positionH relativeFrom="column">
                  <wp:posOffset>-103505</wp:posOffset>
                </wp:positionH>
                <wp:positionV relativeFrom="paragraph">
                  <wp:posOffset>129540</wp:posOffset>
                </wp:positionV>
                <wp:extent cx="6088380" cy="2830830"/>
                <wp:effectExtent l="19050" t="19050" r="26670" b="26670"/>
                <wp:wrapNone/>
                <wp:docPr id="1241470435" name="Rectangle : coins arrondis 1"/>
                <wp:cNvGraphicFramePr/>
                <a:graphic xmlns:a="http://schemas.openxmlformats.org/drawingml/2006/main">
                  <a:graphicData uri="http://schemas.microsoft.com/office/word/2010/wordprocessingShape">
                    <wps:wsp>
                      <wps:cNvSpPr/>
                      <wps:spPr>
                        <a:xfrm>
                          <a:off x="0" y="0"/>
                          <a:ext cx="6088380" cy="2830830"/>
                        </a:xfrm>
                        <a:prstGeom prst="roundRect">
                          <a:avLst>
                            <a:gd name="adj" fmla="val 7549"/>
                          </a:avLst>
                        </a:prstGeom>
                        <a:noFill/>
                        <a:ln w="41275">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1D415" id="Rectangle : coins arrondis 1" o:spid="_x0000_s1026" style="position:absolute;margin-left:-8.15pt;margin-top:10.2pt;width:479.4pt;height:22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9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" filled="f" strokecolor="#ffc000" strokeweight="3.25pt">
                <v:stroke joinstyle="miter"/>
              </v:roundrect>
            </w:pict>
          </mc:Fallback>
        </mc:AlternateContent>
      </w:r>
    </w:p>
    <w:p w14:paraId="2CBAD9C4" w14:textId="77777777" w:rsidR="004F59B9" w:rsidRPr="00F00741" w:rsidRDefault="004F59B9" w:rsidP="00F00741">
      <w:pPr>
        <w:jc w:val="both"/>
        <w:rPr>
          <w:rFonts w:ascii="DINPro-Regular" w:hAnsi="DINPro-Regular"/>
        </w:rPr>
      </w:pPr>
      <w:r w:rsidRPr="00F00741">
        <w:rPr>
          <w:rFonts w:ascii="Segoe UI Emoji" w:hAnsi="Segoe UI Emoji" w:cs="Segoe UI Emoji"/>
        </w:rPr>
        <w:t>⚠️</w:t>
      </w:r>
      <w:r w:rsidRPr="00F00741">
        <w:rPr>
          <w:rFonts w:ascii="DINPro-Regular" w:hAnsi="DINPro-Regular"/>
        </w:rPr>
        <w:t xml:space="preserve"> IMPORTANT – Modalités de renouvellement de votre adhésion</w:t>
      </w:r>
    </w:p>
    <w:p w14:paraId="17410368" w14:textId="77777777" w:rsidR="004F59B9" w:rsidRPr="00F00741" w:rsidRDefault="004F59B9" w:rsidP="00F00741">
      <w:pPr>
        <w:jc w:val="both"/>
        <w:rPr>
          <w:rFonts w:ascii="DINPro-Regular" w:hAnsi="DINPro-Regular"/>
        </w:rPr>
      </w:pPr>
      <w:r w:rsidRPr="00F00741">
        <w:rPr>
          <w:rFonts w:ascii="DINPro-Regular" w:hAnsi="DINPro-Regular"/>
        </w:rPr>
        <w:t>Afin de faciliter le traitement des renouvellements, le versement de votre adhésion structure devra impérativement être accompagné du nom de votre association ou de votre Foyer Rural (libellé du virement ou référence sur le chèque).</w:t>
      </w:r>
    </w:p>
    <w:p w14:paraId="342C6009" w14:textId="77777777" w:rsidR="004F59B9" w:rsidRPr="00F00741" w:rsidRDefault="004F59B9" w:rsidP="00F00741">
      <w:pPr>
        <w:jc w:val="both"/>
        <w:rPr>
          <w:rFonts w:ascii="DINPro-Regular" w:hAnsi="DINPro-Regular"/>
        </w:rPr>
      </w:pPr>
      <w:r w:rsidRPr="00F00741">
        <w:rPr>
          <w:rFonts w:ascii="DINPro-Regular" w:hAnsi="DINPro-Regular"/>
        </w:rPr>
        <w:t>L'adhésion ne pourra être enregistrée qu'à réception de deux éléments indispensables :</w:t>
      </w:r>
    </w:p>
    <w:p w14:paraId="256CF60A" w14:textId="2B37FCF6" w:rsidR="004F59B9" w:rsidRPr="00F00741" w:rsidRDefault="004F59B9" w:rsidP="00F00741">
      <w:pPr>
        <w:numPr>
          <w:ilvl w:val="0"/>
          <w:numId w:val="1"/>
        </w:numPr>
        <w:jc w:val="both"/>
        <w:rPr>
          <w:rFonts w:ascii="DINPro-Regular" w:hAnsi="DINPro-Regular"/>
        </w:rPr>
      </w:pPr>
      <w:r w:rsidRPr="00F00741">
        <w:rPr>
          <w:rFonts w:ascii="DINPro-Regular" w:hAnsi="DINPro-Regular"/>
        </w:rPr>
        <w:t>le règlement de l'adhésion ;</w:t>
      </w:r>
      <w:r w:rsidR="00D23B05">
        <w:rPr>
          <w:rFonts w:ascii="DINPro-Regular" w:hAnsi="DINPro-Regular"/>
        </w:rPr>
        <w:t xml:space="preserve"> avant le 15 Octobre 2026.</w:t>
      </w:r>
    </w:p>
    <w:p w14:paraId="60279D05" w14:textId="77777777" w:rsidR="004F59B9" w:rsidRPr="00F00741" w:rsidRDefault="004F59B9" w:rsidP="00F00741">
      <w:pPr>
        <w:numPr>
          <w:ilvl w:val="0"/>
          <w:numId w:val="1"/>
        </w:numPr>
        <w:jc w:val="both"/>
        <w:rPr>
          <w:rFonts w:ascii="DINPro-Regular" w:hAnsi="DINPro-Regular"/>
        </w:rPr>
      </w:pPr>
      <w:r w:rsidRPr="00F00741">
        <w:rPr>
          <w:rFonts w:ascii="DINPro-Regular" w:hAnsi="DINPro-Regular"/>
        </w:rPr>
        <w:t>la convention d'adhésion dûment complétée et signée par le ou la Président(e) de votre association.</w:t>
      </w:r>
    </w:p>
    <w:p w14:paraId="6ABFBC47" w14:textId="77777777" w:rsidR="004F59B9" w:rsidRPr="00F00741" w:rsidRDefault="004F59B9" w:rsidP="00F00741">
      <w:pPr>
        <w:jc w:val="both"/>
        <w:rPr>
          <w:rFonts w:ascii="DINPro-Regular" w:hAnsi="DINPro-Regular"/>
        </w:rPr>
      </w:pPr>
      <w:r w:rsidRPr="00F00741">
        <w:rPr>
          <w:rFonts w:ascii="DINPro-Regular" w:hAnsi="DINPro-Regular"/>
        </w:rPr>
        <w:t>Ces deux éléments permettent de valider officiellement votre adhésion et d'activer l'ensemble des services et garanties proposés par l'UDFRA 34.</w:t>
      </w:r>
    </w:p>
    <w:p w14:paraId="58A6EC79" w14:textId="77777777" w:rsidR="004F59B9" w:rsidRPr="00F00741" w:rsidRDefault="004F59B9" w:rsidP="00F00741">
      <w:pPr>
        <w:jc w:val="both"/>
        <w:rPr>
          <w:rFonts w:ascii="DINPro-Regular" w:hAnsi="DINPro-Regular"/>
        </w:rPr>
      </w:pPr>
      <w:r w:rsidRPr="00F00741">
        <w:rPr>
          <w:rFonts w:ascii="DINPro-Regular" w:hAnsi="DINPro-Regular"/>
        </w:rPr>
        <w:t>Comme l'an dernier, nous souhaitons également valoriser votre fidélité et votre engagement. C'est pourquoi nous reconduisons notre dispositif de reconnaissance des adhérents, avec l'attribution gracieuse des cartes d'adhésion individuelles par paliers, afin d'accompagner au mieux la vie de vos associations et de remercier les structures qui font vivre notre réseau au quotidien.</w:t>
      </w:r>
    </w:p>
    <w:p w14:paraId="41342EA4" w14:textId="77777777" w:rsidR="004F59B9" w:rsidRPr="00F00741" w:rsidRDefault="004F59B9" w:rsidP="00F00741">
      <w:pPr>
        <w:jc w:val="both"/>
        <w:rPr>
          <w:rFonts w:ascii="DINPro-Regular" w:hAnsi="DINPro-Regular"/>
        </w:rPr>
      </w:pPr>
    </w:p>
    <w:p w14:paraId="02009A57" w14:textId="28738ED4" w:rsidR="004F59B9" w:rsidRPr="00F00741" w:rsidRDefault="004F59B9" w:rsidP="000C0259">
      <w:pPr>
        <w:jc w:val="both"/>
        <w:rPr>
          <w:rFonts w:ascii="DINPro-Regular" w:hAnsi="DINPro-Regular"/>
        </w:rPr>
      </w:pPr>
      <w:r w:rsidRPr="00D23B05">
        <w:rPr>
          <w:rFonts w:ascii="DINPro-Regular" w:hAnsi="DINPro-Regular"/>
          <w:color w:val="EE0000"/>
        </w:rPr>
        <w:t>Vos conventions actuelles et les garanties qui y sont attachées vous couvrent jusqu'à la fin du mois d'août.</w:t>
      </w:r>
    </w:p>
    <w:p w14:paraId="044A06BA" w14:textId="77777777" w:rsidR="00EA4FE8" w:rsidRPr="00F00741" w:rsidRDefault="00EA4FE8" w:rsidP="00F00741">
      <w:pPr>
        <w:jc w:val="both"/>
        <w:rPr>
          <w:rFonts w:ascii="DINPro-Regular" w:hAnsi="DINPro-Regular"/>
        </w:rPr>
      </w:pPr>
    </w:p>
    <w:sectPr w:rsidR="00EA4FE8" w:rsidRPr="00F00741" w:rsidSect="00F00741">
      <w:type w:val="continuous"/>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3A4A9" w14:textId="77777777" w:rsidR="00663033" w:rsidRDefault="00663033" w:rsidP="00D23B05">
      <w:r>
        <w:separator/>
      </w:r>
    </w:p>
  </w:endnote>
  <w:endnote w:type="continuationSeparator" w:id="0">
    <w:p w14:paraId="56D10003" w14:textId="77777777" w:rsidR="00663033" w:rsidRDefault="00663033" w:rsidP="00D23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INPro-Regular">
    <w:panose1 w:val="02000503030000020004"/>
    <w:charset w:val="00"/>
    <w:family w:val="modern"/>
    <w:notTrueType/>
    <w:pitch w:val="variable"/>
    <w:sig w:usb0="800002AF" w:usb1="4000206A"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F504C" w14:textId="77777777" w:rsidR="00663033" w:rsidRDefault="00663033" w:rsidP="00D23B05">
      <w:r>
        <w:separator/>
      </w:r>
    </w:p>
  </w:footnote>
  <w:footnote w:type="continuationSeparator" w:id="0">
    <w:p w14:paraId="01C69371" w14:textId="77777777" w:rsidR="00663033" w:rsidRDefault="00663033" w:rsidP="00D23B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74ADF"/>
    <w:multiLevelType w:val="multilevel"/>
    <w:tmpl w:val="2EA0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6128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9B9"/>
    <w:rsid w:val="000C0259"/>
    <w:rsid w:val="000F18E9"/>
    <w:rsid w:val="004F59B9"/>
    <w:rsid w:val="00663033"/>
    <w:rsid w:val="0080772D"/>
    <w:rsid w:val="00815F0C"/>
    <w:rsid w:val="0083153C"/>
    <w:rsid w:val="00892D4E"/>
    <w:rsid w:val="00D23B05"/>
    <w:rsid w:val="00EA4FE8"/>
    <w:rsid w:val="00F007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E0B0D"/>
  <w15:chartTrackingRefBased/>
  <w15:docId w15:val="{37100327-A915-466D-BC50-7033F867E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F5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F5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F59B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F59B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F59B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F59B9"/>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F59B9"/>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F59B9"/>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F59B9"/>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F59B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F59B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F59B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F59B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F59B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F59B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F59B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F59B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F59B9"/>
    <w:rPr>
      <w:rFonts w:eastAsiaTheme="majorEastAsia" w:cstheme="majorBidi"/>
      <w:color w:val="272727" w:themeColor="text1" w:themeTint="D8"/>
    </w:rPr>
  </w:style>
  <w:style w:type="paragraph" w:styleId="Titre">
    <w:name w:val="Title"/>
    <w:basedOn w:val="Normal"/>
    <w:next w:val="Normal"/>
    <w:link w:val="TitreCar"/>
    <w:uiPriority w:val="10"/>
    <w:qFormat/>
    <w:rsid w:val="004F59B9"/>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F59B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F59B9"/>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F59B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F59B9"/>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4F59B9"/>
    <w:rPr>
      <w:i/>
      <w:iCs/>
      <w:color w:val="404040" w:themeColor="text1" w:themeTint="BF"/>
    </w:rPr>
  </w:style>
  <w:style w:type="paragraph" w:styleId="Paragraphedeliste">
    <w:name w:val="List Paragraph"/>
    <w:basedOn w:val="Normal"/>
    <w:uiPriority w:val="34"/>
    <w:qFormat/>
    <w:rsid w:val="004F59B9"/>
    <w:pPr>
      <w:ind w:left="720"/>
      <w:contextualSpacing/>
    </w:pPr>
  </w:style>
  <w:style w:type="character" w:styleId="Accentuationintense">
    <w:name w:val="Intense Emphasis"/>
    <w:basedOn w:val="Policepardfaut"/>
    <w:uiPriority w:val="21"/>
    <w:qFormat/>
    <w:rsid w:val="004F59B9"/>
    <w:rPr>
      <w:i/>
      <w:iCs/>
      <w:color w:val="0F4761" w:themeColor="accent1" w:themeShade="BF"/>
    </w:rPr>
  </w:style>
  <w:style w:type="paragraph" w:styleId="Citationintense">
    <w:name w:val="Intense Quote"/>
    <w:basedOn w:val="Normal"/>
    <w:next w:val="Normal"/>
    <w:link w:val="CitationintenseCar"/>
    <w:uiPriority w:val="30"/>
    <w:qFormat/>
    <w:rsid w:val="004F5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F59B9"/>
    <w:rPr>
      <w:i/>
      <w:iCs/>
      <w:color w:val="0F4761" w:themeColor="accent1" w:themeShade="BF"/>
    </w:rPr>
  </w:style>
  <w:style w:type="character" w:styleId="Rfrenceintense">
    <w:name w:val="Intense Reference"/>
    <w:basedOn w:val="Policepardfaut"/>
    <w:uiPriority w:val="32"/>
    <w:qFormat/>
    <w:rsid w:val="004F59B9"/>
    <w:rPr>
      <w:b/>
      <w:bCs/>
      <w:smallCaps/>
      <w:color w:val="0F4761" w:themeColor="accent1" w:themeShade="BF"/>
      <w:spacing w:val="5"/>
    </w:rPr>
  </w:style>
  <w:style w:type="paragraph" w:styleId="En-tte">
    <w:name w:val="header"/>
    <w:basedOn w:val="Normal"/>
    <w:link w:val="En-tteCar"/>
    <w:uiPriority w:val="99"/>
    <w:unhideWhenUsed/>
    <w:rsid w:val="00D23B05"/>
    <w:pPr>
      <w:tabs>
        <w:tab w:val="center" w:pos="4536"/>
        <w:tab w:val="right" w:pos="9072"/>
      </w:tabs>
    </w:pPr>
  </w:style>
  <w:style w:type="character" w:customStyle="1" w:styleId="En-tteCar">
    <w:name w:val="En-tête Car"/>
    <w:basedOn w:val="Policepardfaut"/>
    <w:link w:val="En-tte"/>
    <w:uiPriority w:val="99"/>
    <w:rsid w:val="00D23B05"/>
  </w:style>
  <w:style w:type="paragraph" w:styleId="Pieddepage">
    <w:name w:val="footer"/>
    <w:basedOn w:val="Normal"/>
    <w:link w:val="PieddepageCar"/>
    <w:uiPriority w:val="99"/>
    <w:unhideWhenUsed/>
    <w:rsid w:val="00D23B05"/>
    <w:pPr>
      <w:tabs>
        <w:tab w:val="center" w:pos="4536"/>
        <w:tab w:val="right" w:pos="9072"/>
      </w:tabs>
    </w:pPr>
  </w:style>
  <w:style w:type="character" w:customStyle="1" w:styleId="PieddepageCar">
    <w:name w:val="Pied de page Car"/>
    <w:basedOn w:val="Policepardfaut"/>
    <w:link w:val="Pieddepage"/>
    <w:uiPriority w:val="99"/>
    <w:rsid w:val="00D23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492</Words>
  <Characters>2707</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Guilhem MARCELLIN</dc:creator>
  <cp:keywords/>
  <dc:description/>
  <cp:lastModifiedBy>Guilhem MARCELLIN</cp:lastModifiedBy>
  <cp:revision>3</cp:revision>
  <cp:lastPrinted>2026-07-16T14:27:00Z</cp:lastPrinted>
  <dcterms:created xsi:type="dcterms:W3CDTF">2026-07-16T13:39:00Z</dcterms:created>
  <dcterms:modified xsi:type="dcterms:W3CDTF">2026-07-17T13:09:00Z</dcterms:modified>
</cp:coreProperties>
</file>